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22" w:rsidRPr="00261622" w:rsidRDefault="00261622" w:rsidP="00261622">
      <w:pPr>
        <w:spacing w:after="0" w:line="360" w:lineRule="auto"/>
        <w:jc w:val="center"/>
        <w:rPr>
          <w:b/>
          <w:sz w:val="24"/>
        </w:rPr>
      </w:pPr>
      <w:r w:rsidRPr="00261622">
        <w:rPr>
          <w:b/>
          <w:sz w:val="24"/>
        </w:rPr>
        <w:t>Wniosek</w:t>
      </w:r>
      <w:r>
        <w:rPr>
          <w:b/>
          <w:sz w:val="24"/>
        </w:rPr>
        <w:t xml:space="preserve"> </w:t>
      </w:r>
      <w:r w:rsidRPr="00261622">
        <w:rPr>
          <w:b/>
          <w:sz w:val="24"/>
        </w:rPr>
        <w:t>o przeprowadzenie konsultacji społecznych</w:t>
      </w:r>
    </w:p>
    <w:p w:rsidR="002C334A" w:rsidRDefault="00261622" w:rsidP="00261622">
      <w:pPr>
        <w:spacing w:after="0" w:line="360" w:lineRule="auto"/>
        <w:jc w:val="center"/>
        <w:rPr>
          <w:b/>
          <w:sz w:val="24"/>
        </w:rPr>
      </w:pPr>
      <w:r w:rsidRPr="00261622">
        <w:rPr>
          <w:b/>
          <w:sz w:val="24"/>
        </w:rPr>
        <w:t>w sprawie montażu sekundników odliczających czas do zmiany świateł na skrzyżowaniach</w:t>
      </w:r>
    </w:p>
    <w:p w:rsidR="00261622" w:rsidRPr="00261622" w:rsidRDefault="00261622" w:rsidP="00261622">
      <w:pPr>
        <w:spacing w:after="0" w:line="360" w:lineRule="auto"/>
        <w:jc w:val="center"/>
        <w:rPr>
          <w:b/>
          <w:sz w:val="24"/>
        </w:rPr>
      </w:pPr>
      <w:bookmarkStart w:id="0" w:name="_GoBack"/>
      <w:bookmarkEnd w:id="0"/>
    </w:p>
    <w:p w:rsidR="00261622" w:rsidRP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Dane wnioskodawców</w:t>
      </w:r>
    </w:p>
    <w:p w:rsidR="00261622" w:rsidRPr="00261622" w:rsidRDefault="00261622" w:rsidP="00261622">
      <w:pPr>
        <w:pStyle w:val="Akapitzlist"/>
        <w:numPr>
          <w:ilvl w:val="1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Wnioskodawcy – grupa pięciu Radnych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sz w:val="24"/>
        </w:rPr>
      </w:pPr>
      <w:r w:rsidRPr="00261622">
        <w:rPr>
          <w:sz w:val="24"/>
        </w:rPr>
        <w:t>……………………………………………………………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sz w:val="24"/>
        </w:rPr>
      </w:pPr>
      <w:r w:rsidRPr="00261622">
        <w:rPr>
          <w:sz w:val="24"/>
        </w:rPr>
        <w:t>……………………………………………………………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sz w:val="24"/>
        </w:rPr>
      </w:pPr>
      <w:r w:rsidRPr="00261622">
        <w:rPr>
          <w:sz w:val="24"/>
        </w:rPr>
        <w:t>……………………………………………………………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sz w:val="24"/>
        </w:rPr>
      </w:pPr>
      <w:r w:rsidRPr="00261622">
        <w:rPr>
          <w:sz w:val="24"/>
        </w:rPr>
        <w:t>……………………………………………………………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sz w:val="24"/>
        </w:rPr>
      </w:pPr>
      <w:r w:rsidRPr="00261622">
        <w:rPr>
          <w:sz w:val="24"/>
        </w:rPr>
        <w:t>……………………………………………………………</w:t>
      </w:r>
    </w:p>
    <w:p w:rsidR="00261622" w:rsidRPr="00261622" w:rsidRDefault="00261622" w:rsidP="00261622">
      <w:pPr>
        <w:pStyle w:val="Akapitzlist"/>
        <w:numPr>
          <w:ilvl w:val="1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Reprezentant grupy Radnych</w:t>
      </w:r>
    </w:p>
    <w:p w:rsidR="00261622" w:rsidRPr="00261622" w:rsidRDefault="00261622" w:rsidP="00261622">
      <w:pPr>
        <w:pStyle w:val="Akapitzlist"/>
        <w:spacing w:line="360" w:lineRule="auto"/>
        <w:ind w:left="1440"/>
        <w:rPr>
          <w:b/>
          <w:sz w:val="24"/>
        </w:rPr>
      </w:pPr>
      <w:r w:rsidRPr="00261622">
        <w:rPr>
          <w:b/>
          <w:sz w:val="24"/>
        </w:rPr>
        <w:t>Paweł Myszkowski</w:t>
      </w:r>
    </w:p>
    <w:p w:rsidR="00261622" w:rsidRPr="00261622" w:rsidRDefault="00261622" w:rsidP="00261622">
      <w:pPr>
        <w:pStyle w:val="Akapitzlist"/>
        <w:numPr>
          <w:ilvl w:val="1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Adres do korespondencji</w:t>
      </w:r>
    </w:p>
    <w:p w:rsidR="00261622" w:rsidRPr="00261622" w:rsidRDefault="007D349E" w:rsidP="00261622">
      <w:pPr>
        <w:pStyle w:val="Akapitzlist"/>
        <w:spacing w:line="360" w:lineRule="auto"/>
        <w:ind w:left="1440"/>
        <w:rPr>
          <w:sz w:val="24"/>
        </w:rPr>
      </w:pPr>
      <w:r>
        <w:rPr>
          <w:b/>
          <w:sz w:val="24"/>
        </w:rPr>
        <w:t>Biuro Rady Miasta, ul. Słonimska 1</w:t>
      </w:r>
    </w:p>
    <w:p w:rsid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Cel i przedmiot konsultacji</w:t>
      </w:r>
    </w:p>
    <w:p w:rsidR="00261622" w:rsidRDefault="00261622" w:rsidP="00261622">
      <w:pPr>
        <w:pStyle w:val="Akapitzlist"/>
        <w:spacing w:line="360" w:lineRule="auto"/>
        <w:rPr>
          <w:b/>
          <w:sz w:val="24"/>
        </w:rPr>
      </w:pPr>
      <w:r w:rsidRPr="00261622">
        <w:rPr>
          <w:b/>
          <w:sz w:val="24"/>
        </w:rPr>
        <w:t>Uzyskanie opinii mieszkańców na temat funkcjonowania systemu sterowania sygnalizacją świetlną na skrzyżowaniach oraz w kwestii montażu sekundników odliczających czas do zmiany świateł.</w:t>
      </w:r>
    </w:p>
    <w:p w:rsidR="00261622" w:rsidRDefault="00261622" w:rsidP="00261622">
      <w:pPr>
        <w:pStyle w:val="Akapitzlist"/>
        <w:spacing w:line="360" w:lineRule="auto"/>
        <w:rPr>
          <w:b/>
          <w:sz w:val="24"/>
        </w:rPr>
      </w:pPr>
      <w:r>
        <w:rPr>
          <w:b/>
          <w:sz w:val="24"/>
        </w:rPr>
        <w:t>Proponowane pytania:</w:t>
      </w:r>
    </w:p>
    <w:p w:rsidR="00495ADE" w:rsidRDefault="00261622" w:rsidP="00261622">
      <w:pPr>
        <w:pStyle w:val="Akapitzlist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„Czy jest Pan/Pani zadowolony z obecnie funkcjonującego systemu sterowania sygnalizacją świetlną?”</w:t>
      </w:r>
    </w:p>
    <w:p w:rsidR="00261622" w:rsidRDefault="00495ADE" w:rsidP="00495ADE">
      <w:pPr>
        <w:pStyle w:val="Akapitzlist"/>
        <w:spacing w:line="360" w:lineRule="auto"/>
        <w:ind w:left="1080"/>
        <w:rPr>
          <w:b/>
          <w:sz w:val="24"/>
        </w:rPr>
      </w:pPr>
      <w:r>
        <w:rPr>
          <w:b/>
          <w:sz w:val="24"/>
        </w:rPr>
        <w:t>TAK</w:t>
      </w:r>
      <w:r>
        <w:rPr>
          <w:b/>
          <w:sz w:val="24"/>
        </w:rPr>
        <w:tab/>
        <w:t>NIE</w:t>
      </w:r>
    </w:p>
    <w:p w:rsidR="00495ADE" w:rsidRDefault="00261622" w:rsidP="00261622">
      <w:pPr>
        <w:pStyle w:val="Akapitzlist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>„Czy uważa Pan/Pani, że w Białymstoku powinny zostać zamontowane sekundniki odliczające czas do zmiany świateł na skrzyżowaniach?”</w:t>
      </w:r>
      <w:r w:rsidR="00495ADE">
        <w:rPr>
          <w:b/>
          <w:sz w:val="24"/>
        </w:rPr>
        <w:tab/>
      </w:r>
    </w:p>
    <w:p w:rsidR="00261622" w:rsidRPr="00261622" w:rsidRDefault="00495ADE" w:rsidP="00495ADE">
      <w:pPr>
        <w:pStyle w:val="Akapitzlist"/>
        <w:spacing w:line="360" w:lineRule="auto"/>
        <w:ind w:left="1080"/>
        <w:rPr>
          <w:b/>
          <w:sz w:val="24"/>
        </w:rPr>
      </w:pPr>
      <w:r>
        <w:rPr>
          <w:b/>
          <w:sz w:val="24"/>
        </w:rPr>
        <w:t>TAK</w:t>
      </w:r>
      <w:r>
        <w:rPr>
          <w:b/>
          <w:sz w:val="24"/>
        </w:rPr>
        <w:tab/>
        <w:t>NIE</w:t>
      </w:r>
    </w:p>
    <w:p w:rsid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Zasięg konsultacji</w:t>
      </w:r>
    </w:p>
    <w:p w:rsidR="00261622" w:rsidRPr="00261622" w:rsidRDefault="00261622" w:rsidP="00261622">
      <w:pPr>
        <w:pStyle w:val="Akapitzlist"/>
        <w:spacing w:line="360" w:lineRule="auto"/>
        <w:rPr>
          <w:b/>
          <w:sz w:val="24"/>
        </w:rPr>
      </w:pPr>
      <w:r w:rsidRPr="00261622">
        <w:rPr>
          <w:b/>
          <w:sz w:val="24"/>
        </w:rPr>
        <w:t xml:space="preserve">Konsultacje </w:t>
      </w:r>
      <w:proofErr w:type="spellStart"/>
      <w:r w:rsidRPr="00261622">
        <w:rPr>
          <w:b/>
          <w:sz w:val="24"/>
        </w:rPr>
        <w:t>ogólnomiejskie</w:t>
      </w:r>
      <w:proofErr w:type="spellEnd"/>
    </w:p>
    <w:p w:rsid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Propozycja terminu konsultacji</w:t>
      </w:r>
    </w:p>
    <w:p w:rsidR="00261622" w:rsidRPr="00261622" w:rsidRDefault="00261622" w:rsidP="00261622">
      <w:pPr>
        <w:pStyle w:val="Akapitzlist"/>
        <w:spacing w:line="360" w:lineRule="auto"/>
        <w:rPr>
          <w:b/>
          <w:sz w:val="24"/>
        </w:rPr>
      </w:pPr>
      <w:r w:rsidRPr="00261622">
        <w:rPr>
          <w:b/>
          <w:sz w:val="24"/>
        </w:rPr>
        <w:t>Lipiec 2017</w:t>
      </w:r>
    </w:p>
    <w:p w:rsid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t>Propozycja form konsultacji</w:t>
      </w:r>
    </w:p>
    <w:p w:rsidR="00261622" w:rsidRPr="004528ED" w:rsidRDefault="004528ED" w:rsidP="00261622">
      <w:pPr>
        <w:pStyle w:val="Akapitzlist"/>
        <w:spacing w:line="360" w:lineRule="auto"/>
        <w:rPr>
          <w:b/>
          <w:sz w:val="24"/>
        </w:rPr>
      </w:pPr>
      <w:r w:rsidRPr="004528ED">
        <w:rPr>
          <w:b/>
          <w:sz w:val="24"/>
        </w:rPr>
        <w:t>Ankieta papierowa dostępna dla mieszkańców w wybranych miejscach</w:t>
      </w:r>
      <w:r w:rsidRPr="004528ED">
        <w:rPr>
          <w:b/>
          <w:sz w:val="24"/>
        </w:rPr>
        <w:br/>
        <w:t>(np. w departamentach Urzędu Miasta lub placówkach oświatowych)</w:t>
      </w:r>
    </w:p>
    <w:p w:rsidR="00E32841" w:rsidRDefault="00E32841">
      <w:pPr>
        <w:rPr>
          <w:sz w:val="24"/>
        </w:rPr>
      </w:pPr>
      <w:r>
        <w:rPr>
          <w:sz w:val="24"/>
        </w:rPr>
        <w:br w:type="page"/>
      </w:r>
    </w:p>
    <w:p w:rsidR="00261622" w:rsidRDefault="00261622" w:rsidP="00261622">
      <w:pPr>
        <w:pStyle w:val="Akapitzlist"/>
        <w:numPr>
          <w:ilvl w:val="0"/>
          <w:numId w:val="1"/>
        </w:numPr>
        <w:spacing w:line="360" w:lineRule="auto"/>
        <w:rPr>
          <w:sz w:val="24"/>
        </w:rPr>
      </w:pPr>
      <w:r w:rsidRPr="00261622">
        <w:rPr>
          <w:sz w:val="24"/>
        </w:rPr>
        <w:lastRenderedPageBreak/>
        <w:t>Uzasadnienie potrzeby przeprowadzenia konsultacji</w:t>
      </w:r>
    </w:p>
    <w:p w:rsidR="00261622" w:rsidRPr="00423F3E" w:rsidRDefault="00495ADE" w:rsidP="0058217C">
      <w:pPr>
        <w:pStyle w:val="Akapitzlist"/>
        <w:spacing w:line="312" w:lineRule="auto"/>
        <w:jc w:val="both"/>
        <w:rPr>
          <w:b/>
          <w:sz w:val="24"/>
        </w:rPr>
      </w:pPr>
      <w:r w:rsidRPr="00423F3E">
        <w:rPr>
          <w:b/>
          <w:sz w:val="24"/>
        </w:rPr>
        <w:t>Liczniki (sekundniki) odliczające czas do zmiany świate</w:t>
      </w:r>
      <w:r w:rsidR="00E32841">
        <w:rPr>
          <w:b/>
          <w:sz w:val="24"/>
        </w:rPr>
        <w:t>ł na skrzyżowaniach funkcjonują</w:t>
      </w:r>
      <w:r w:rsidR="00E32841">
        <w:rPr>
          <w:b/>
          <w:sz w:val="24"/>
        </w:rPr>
        <w:br/>
      </w:r>
      <w:r w:rsidRPr="00423F3E">
        <w:rPr>
          <w:b/>
          <w:sz w:val="24"/>
        </w:rPr>
        <w:t>w wielu polskich i europejskich miastach (m.in. Lublin, Wrocław, Bukareszt). Jest to rozwiązanie usprawniające ruch uliczny oraz poprawiające bezpiec</w:t>
      </w:r>
      <w:r w:rsidR="00E32841">
        <w:rPr>
          <w:b/>
          <w:sz w:val="24"/>
        </w:rPr>
        <w:t>zeństwo</w:t>
      </w:r>
      <w:r w:rsidR="00E32841">
        <w:rPr>
          <w:b/>
          <w:sz w:val="24"/>
        </w:rPr>
        <w:br/>
      </w:r>
      <w:r w:rsidRPr="00423F3E">
        <w:rPr>
          <w:b/>
          <w:sz w:val="24"/>
        </w:rPr>
        <w:t>na skrzyżowaniach, o czym najlepiej świadczy niedawna decyzja Ministra Spraw Wewnętrznych i Administracji oraz Ministra Infrastruktury</w:t>
      </w:r>
      <w:r w:rsidR="00E32841">
        <w:rPr>
          <w:b/>
          <w:sz w:val="24"/>
        </w:rPr>
        <w:t xml:space="preserve"> </w:t>
      </w:r>
      <w:r w:rsidRPr="00423F3E">
        <w:rPr>
          <w:b/>
          <w:sz w:val="24"/>
        </w:rPr>
        <w:t>i Budownictwa, dopuszczająca i regulująca możliwość stosowania takich urządzeń na skrzyżowaniach.</w:t>
      </w:r>
      <w:r w:rsidR="002E03C3" w:rsidRPr="00423F3E">
        <w:rPr>
          <w:b/>
          <w:sz w:val="24"/>
        </w:rPr>
        <w:t xml:space="preserve"> Na mocy tych ustaleń wyświetlacze będzie można instalować na drogach zarządzanych przez Generalnego Dyrektora Dróg Krajowych i Autostrad, marszałka województwa, starostę lub prezydenta miasta na prawach powiatu, co w praktyce dopuszcza większość dróg na terenie miasta Białystok.</w:t>
      </w:r>
      <w:r w:rsidR="00667B59" w:rsidRPr="00423F3E">
        <w:rPr>
          <w:b/>
          <w:sz w:val="24"/>
        </w:rPr>
        <w:t xml:space="preserve"> W uzasadnieniu decyzji podkreślono także, że „i</w:t>
      </w:r>
      <w:r w:rsidR="00E32841">
        <w:rPr>
          <w:b/>
          <w:sz w:val="24"/>
        </w:rPr>
        <w:t>nformacja</w:t>
      </w:r>
      <w:r w:rsidR="00E32841">
        <w:rPr>
          <w:b/>
          <w:sz w:val="24"/>
        </w:rPr>
        <w:br/>
      </w:r>
      <w:r w:rsidR="00667B59" w:rsidRPr="00423F3E">
        <w:rPr>
          <w:b/>
          <w:sz w:val="24"/>
        </w:rPr>
        <w:t>z wyświetlaczy czasu wykorzystana przez kierują</w:t>
      </w:r>
      <w:r w:rsidR="00E32841">
        <w:rPr>
          <w:b/>
          <w:sz w:val="24"/>
        </w:rPr>
        <w:t>cych pojazdami może oddziaływać</w:t>
      </w:r>
      <w:r w:rsidR="00E32841">
        <w:rPr>
          <w:b/>
          <w:sz w:val="24"/>
        </w:rPr>
        <w:br/>
      </w:r>
      <w:r w:rsidR="00667B59" w:rsidRPr="00423F3E">
        <w:rPr>
          <w:b/>
          <w:sz w:val="24"/>
        </w:rPr>
        <w:t>na sposób i technikę ich jazdy, a więc może r</w:t>
      </w:r>
      <w:r w:rsidR="00E32841">
        <w:rPr>
          <w:b/>
          <w:sz w:val="24"/>
        </w:rPr>
        <w:t>ównież wywierać pozytywny wpływ</w:t>
      </w:r>
      <w:r w:rsidR="00E32841">
        <w:rPr>
          <w:b/>
          <w:sz w:val="24"/>
        </w:rPr>
        <w:br/>
      </w:r>
      <w:r w:rsidR="00667B59" w:rsidRPr="00423F3E">
        <w:rPr>
          <w:b/>
          <w:sz w:val="24"/>
        </w:rPr>
        <w:t>na środowisko, ze względu na zmniejszoną ilość zużytego paliwa, a tym samym niższą emisję CO2”.</w:t>
      </w:r>
    </w:p>
    <w:p w:rsidR="0042077D" w:rsidRPr="00423F3E" w:rsidRDefault="0042077D" w:rsidP="0058217C">
      <w:pPr>
        <w:pStyle w:val="Akapitzlist"/>
        <w:spacing w:line="312" w:lineRule="auto"/>
        <w:jc w:val="both"/>
        <w:rPr>
          <w:b/>
          <w:sz w:val="24"/>
        </w:rPr>
      </w:pPr>
      <w:r w:rsidRPr="00423F3E">
        <w:rPr>
          <w:b/>
          <w:sz w:val="24"/>
        </w:rPr>
        <w:t>Warto także podkreślić, że białostoczanie wielokrotnie upominali się o sekundniki odliczające czas do zmiany świateł na skrzyżowaniach zarówno poprzez interpelacje Radnych (obecnej i poprzedniej kadencji), inicjatywę Stowarzyszenia Białostockie Drogi oraz jeden z projektów do Budżetu Obywatelskiego 2016 (nie został ostatecznie dopuszczony do głosowania z uwagi na niejednoznaczne przepisy ministerialne).</w:t>
      </w:r>
      <w:r w:rsidR="005F0F5F" w:rsidRPr="00423F3E">
        <w:rPr>
          <w:b/>
          <w:sz w:val="24"/>
        </w:rPr>
        <w:t xml:space="preserve"> </w:t>
      </w:r>
    </w:p>
    <w:p w:rsidR="005F0F5F" w:rsidRPr="00423F3E" w:rsidRDefault="005F0F5F" w:rsidP="0058217C">
      <w:pPr>
        <w:pStyle w:val="Akapitzlist"/>
        <w:spacing w:line="312" w:lineRule="auto"/>
        <w:jc w:val="both"/>
        <w:rPr>
          <w:b/>
          <w:sz w:val="24"/>
        </w:rPr>
      </w:pPr>
      <w:r w:rsidRPr="00423F3E">
        <w:rPr>
          <w:b/>
          <w:sz w:val="24"/>
        </w:rPr>
        <w:t>Warto także przypomnieć, że poprawkę do budżetu miasta na rok 2016, zgłoszoną przez Radnych z Klubu Radnych Prawa i Sprawiedliwości – przeznaczającą środki na montaż takich urządzeń, Prezydent przyjął jako autopoprawkę, co oznacza, że również organ wykonawczy uznał pomysł za zasadny.</w:t>
      </w:r>
    </w:p>
    <w:p w:rsidR="00423F3E" w:rsidRPr="00423F3E" w:rsidRDefault="00423F3E" w:rsidP="0058217C">
      <w:pPr>
        <w:pStyle w:val="Akapitzlist"/>
        <w:spacing w:line="312" w:lineRule="auto"/>
        <w:jc w:val="both"/>
        <w:rPr>
          <w:b/>
          <w:sz w:val="24"/>
        </w:rPr>
      </w:pPr>
      <w:r w:rsidRPr="00423F3E">
        <w:rPr>
          <w:b/>
          <w:sz w:val="24"/>
        </w:rPr>
        <w:t>Dodatkowym argumentem w tej sprawie są liczne głosy Białostoczan, mówiące</w:t>
      </w:r>
      <w:r w:rsidRPr="00423F3E">
        <w:rPr>
          <w:b/>
          <w:sz w:val="24"/>
        </w:rPr>
        <w:br/>
        <w:t>o tym, że obecny system jest niewydolny i nie do końca się sprawdza. Mieszkańcy krytykują „czerwoną falę” na ulicach oraz to, że czu</w:t>
      </w:r>
      <w:r w:rsidR="00E32841">
        <w:rPr>
          <w:b/>
          <w:sz w:val="24"/>
        </w:rPr>
        <w:t>jniki bardzo często nie reagują</w:t>
      </w:r>
      <w:r w:rsidR="00E32841">
        <w:rPr>
          <w:b/>
          <w:sz w:val="24"/>
        </w:rPr>
        <w:br/>
      </w:r>
      <w:r w:rsidRPr="00423F3E">
        <w:rPr>
          <w:b/>
          <w:sz w:val="24"/>
        </w:rPr>
        <w:t>na motory i autobusy, co zmusza kierowc</w:t>
      </w:r>
      <w:r w:rsidR="00E32841">
        <w:rPr>
          <w:b/>
          <w:sz w:val="24"/>
        </w:rPr>
        <w:t>ów do nieuzasadnionego czekania</w:t>
      </w:r>
      <w:r w:rsidR="00E32841">
        <w:rPr>
          <w:b/>
          <w:sz w:val="24"/>
        </w:rPr>
        <w:br/>
      </w:r>
      <w:r w:rsidRPr="00423F3E">
        <w:rPr>
          <w:b/>
          <w:sz w:val="24"/>
        </w:rPr>
        <w:t>na czerwonym świetle.</w:t>
      </w:r>
    </w:p>
    <w:p w:rsidR="005F0F5F" w:rsidRPr="00261622" w:rsidRDefault="005F0F5F" w:rsidP="0058217C">
      <w:pPr>
        <w:pStyle w:val="Akapitzlist"/>
        <w:spacing w:line="312" w:lineRule="auto"/>
        <w:jc w:val="both"/>
        <w:rPr>
          <w:sz w:val="24"/>
        </w:rPr>
      </w:pPr>
      <w:r w:rsidRPr="00423F3E">
        <w:rPr>
          <w:b/>
          <w:sz w:val="24"/>
        </w:rPr>
        <w:t>Obecnie przepisy ministerialne są jednoznaczne</w:t>
      </w:r>
      <w:r w:rsidR="00423F3E" w:rsidRPr="00423F3E">
        <w:rPr>
          <w:b/>
          <w:sz w:val="24"/>
        </w:rPr>
        <w:t>, zatem warto wrócić do tematu.</w:t>
      </w:r>
      <w:r w:rsidR="00423F3E" w:rsidRPr="00423F3E">
        <w:rPr>
          <w:b/>
          <w:sz w:val="24"/>
        </w:rPr>
        <w:br/>
        <w:t>Z uwagi na konieczność wyasygnowania na ten cel środków budżetowych, które mogą być dość znaczne w przypadku celowości przeprogramowania sterowników, zasadnym jest zapytanie o zdanie mieszkańców za pomocą konsultacji społecznych,</w:t>
      </w:r>
      <w:r w:rsidR="00423F3E" w:rsidRPr="00423F3E">
        <w:rPr>
          <w:b/>
          <w:sz w:val="24"/>
        </w:rPr>
        <w:br/>
        <w:t>o co wnioskujemy.</w:t>
      </w:r>
    </w:p>
    <w:sectPr w:rsidR="005F0F5F" w:rsidRPr="00261622" w:rsidSect="00D434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C402E"/>
    <w:multiLevelType w:val="hybridMultilevel"/>
    <w:tmpl w:val="BBA41110"/>
    <w:lvl w:ilvl="0" w:tplc="8A94C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C922FF"/>
    <w:multiLevelType w:val="hybridMultilevel"/>
    <w:tmpl w:val="DBA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22"/>
    <w:rsid w:val="0016359D"/>
    <w:rsid w:val="0018021A"/>
    <w:rsid w:val="00261622"/>
    <w:rsid w:val="002E03C3"/>
    <w:rsid w:val="0042077D"/>
    <w:rsid w:val="00423F3E"/>
    <w:rsid w:val="004528ED"/>
    <w:rsid w:val="00495ADE"/>
    <w:rsid w:val="0058217C"/>
    <w:rsid w:val="005F0F5F"/>
    <w:rsid w:val="00667B59"/>
    <w:rsid w:val="007D349E"/>
    <w:rsid w:val="009D397C"/>
    <w:rsid w:val="00D434AC"/>
    <w:rsid w:val="00E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radny</dc:creator>
  <cp:lastModifiedBy>radny</cp:lastModifiedBy>
  <cp:revision>11</cp:revision>
  <dcterms:created xsi:type="dcterms:W3CDTF">2017-06-01T11:29:00Z</dcterms:created>
  <dcterms:modified xsi:type="dcterms:W3CDTF">2017-06-01T16:50:00Z</dcterms:modified>
</cp:coreProperties>
</file>